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EAF7" w14:textId="24CAF24F" w:rsidR="002773F3" w:rsidRDefault="002773F3">
      <w:r>
        <w:rPr>
          <w:rFonts w:ascii="Work Sans" w:hAnsi="Work Sans"/>
          <w:noProof/>
          <w:color w:val="7ABCD4"/>
          <w:sz w:val="27"/>
          <w:szCs w:val="27"/>
          <w:shd w:val="clear" w:color="auto" w:fill="FFFFFF"/>
        </w:rPr>
        <w:drawing>
          <wp:inline distT="0" distB="0" distL="0" distR="0" wp14:anchorId="0762CEEF" wp14:editId="69F63137">
            <wp:extent cx="2171700" cy="800100"/>
            <wp:effectExtent l="0" t="0" r="0" b="0"/>
            <wp:docPr id="1404761174" name="Imagen 1" descr="LA TRIBU LÚDICA -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RIBU LÚDICA -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800100"/>
                    </a:xfrm>
                    <a:prstGeom prst="rect">
                      <a:avLst/>
                    </a:prstGeom>
                    <a:noFill/>
                    <a:ln>
                      <a:noFill/>
                    </a:ln>
                  </pic:spPr>
                </pic:pic>
              </a:graphicData>
            </a:graphic>
          </wp:inline>
        </w:drawing>
      </w:r>
    </w:p>
    <w:p w14:paraId="6041B413" w14:textId="77777777" w:rsidR="002773F3" w:rsidRDefault="002773F3"/>
    <w:p w14:paraId="28610A90" w14:textId="77777777" w:rsidR="002773F3" w:rsidRDefault="002773F3"/>
    <w:p w14:paraId="7A7DB1F9" w14:textId="77777777" w:rsidR="002773F3" w:rsidRPr="002773F3" w:rsidRDefault="002773F3" w:rsidP="002773F3">
      <w:pPr>
        <w:rPr>
          <w:b/>
          <w:bCs/>
        </w:rPr>
      </w:pPr>
      <w:r w:rsidRPr="002773F3">
        <w:rPr>
          <w:b/>
          <w:bCs/>
        </w:rPr>
        <w:t>Frontera: estrategia y simplicidad</w:t>
      </w:r>
    </w:p>
    <w:p w14:paraId="43218682" w14:textId="77777777" w:rsidR="002773F3" w:rsidRPr="002773F3" w:rsidRDefault="002773F3" w:rsidP="002773F3">
      <w:r w:rsidRPr="002773F3">
        <w:rPr>
          <w:i/>
          <w:iCs/>
        </w:rPr>
        <w:t>Entre los años 1992 y 1997, se publicó en Argentina una revista única dedicada a las matemáticas recreativas y los juegos de ingenio llamada </w:t>
      </w:r>
      <w:hyperlink r:id="rId7" w:tgtFrame="_blank" w:history="1">
        <w:r w:rsidRPr="002773F3">
          <w:rPr>
            <w:rStyle w:val="Hipervnculo"/>
            <w:b/>
            <w:bCs/>
            <w:i/>
            <w:iCs/>
          </w:rPr>
          <w:t>El acertijo</w:t>
        </w:r>
      </w:hyperlink>
      <w:r w:rsidRPr="002773F3">
        <w:rPr>
          <w:i/>
          <w:iCs/>
        </w:rPr>
        <w:t>. Dirigida por Jaime Poniachik, esta publicación cautivó a muchos aficionados con sus propuestas de juegos de mesa, acertijos y desafíos lógicos. Siguiendo la estela de la mítica revista </w:t>
      </w:r>
      <w:hyperlink r:id="rId8" w:tgtFrame="_blank" w:history="1">
        <w:r w:rsidRPr="002773F3">
          <w:rPr>
            <w:rStyle w:val="Hipervnculo"/>
            <w:b/>
            <w:bCs/>
            <w:i/>
            <w:iCs/>
          </w:rPr>
          <w:t>Cacumen</w:t>
        </w:r>
      </w:hyperlink>
      <w:r w:rsidRPr="002773F3">
        <w:rPr>
          <w:i/>
          <w:iCs/>
        </w:rPr>
        <w:t> de los años 80, El acertijo se convirtió en un referente para todos aquellos que disfrutan estimulando la mente con desafíos divertidos.</w:t>
      </w:r>
    </w:p>
    <w:p w14:paraId="7831F62D" w14:textId="77777777" w:rsidR="002773F3" w:rsidRPr="002773F3" w:rsidRDefault="002773F3" w:rsidP="002773F3">
      <w:r w:rsidRPr="002773F3">
        <w:rPr>
          <w:i/>
          <w:iCs/>
        </w:rPr>
        <w:t>Además, muchos de estos juegos tienen un componente estratégico que hace que cada partida sea única y desafiante. </w:t>
      </w:r>
      <w:hyperlink r:id="rId9" w:tgtFrame="_blank" w:history="1">
        <w:r w:rsidRPr="002773F3">
          <w:rPr>
            <w:rStyle w:val="Hipervnculo"/>
            <w:b/>
            <w:bCs/>
            <w:i/>
            <w:iCs/>
          </w:rPr>
          <w:t>En el número 6 de El acertijo</w:t>
        </w:r>
      </w:hyperlink>
      <w:r w:rsidRPr="002773F3">
        <w:rPr>
          <w:i/>
          <w:iCs/>
        </w:rPr>
        <w:t> apareció La frontera, un juego para papel y lápiz creado por Diego Kovács, uno de los colaboradores habituales de la revista. Es muy recomendable disponer de una buena batería de juegos con papel y lápiz, ya que utilizan materiales sencillos, suelen tener una fuerte carga estratégica y se pueden replicar fácilmente en cualquier lugar.</w:t>
      </w:r>
    </w:p>
    <w:p w14:paraId="2FBE0B18" w14:textId="77777777" w:rsidR="002773F3" w:rsidRPr="002773F3" w:rsidRDefault="002773F3" w:rsidP="002773F3">
      <w:r w:rsidRPr="002773F3">
        <w:t>FICHA TÉCNICA:</w:t>
      </w:r>
    </w:p>
    <w:p w14:paraId="28BC5D2E" w14:textId="77777777" w:rsidR="002773F3" w:rsidRPr="002773F3" w:rsidRDefault="002773F3" w:rsidP="002773F3">
      <w:pPr>
        <w:numPr>
          <w:ilvl w:val="0"/>
          <w:numId w:val="1"/>
        </w:numPr>
      </w:pPr>
      <w:r w:rsidRPr="002773F3">
        <w:rPr>
          <w:b/>
          <w:bCs/>
        </w:rPr>
        <w:t>Autor:</w:t>
      </w:r>
      <w:r w:rsidRPr="002773F3">
        <w:t> Diego Kovács</w:t>
      </w:r>
    </w:p>
    <w:p w14:paraId="5D4F6FCC" w14:textId="77777777" w:rsidR="002773F3" w:rsidRPr="002773F3" w:rsidRDefault="002773F3" w:rsidP="002773F3">
      <w:pPr>
        <w:numPr>
          <w:ilvl w:val="0"/>
          <w:numId w:val="1"/>
        </w:numPr>
      </w:pPr>
      <w:r w:rsidRPr="002773F3">
        <w:rPr>
          <w:b/>
          <w:bCs/>
        </w:rPr>
        <w:t>Material:</w:t>
      </w:r>
      <w:r w:rsidRPr="002773F3">
        <w:t> Papel cuadriculado y lápiz</w:t>
      </w:r>
    </w:p>
    <w:p w14:paraId="4B80C6E4" w14:textId="77777777" w:rsidR="002773F3" w:rsidRPr="002773F3" w:rsidRDefault="002773F3" w:rsidP="002773F3">
      <w:pPr>
        <w:numPr>
          <w:ilvl w:val="0"/>
          <w:numId w:val="1"/>
        </w:numPr>
      </w:pPr>
      <w:r w:rsidRPr="002773F3">
        <w:rPr>
          <w:b/>
          <w:bCs/>
        </w:rPr>
        <w:t>Número de jugadores:</w:t>
      </w:r>
      <w:r w:rsidRPr="002773F3">
        <w:t> 2</w:t>
      </w:r>
    </w:p>
    <w:p w14:paraId="265AF43E" w14:textId="77777777" w:rsidR="002773F3" w:rsidRPr="002773F3" w:rsidRDefault="002773F3" w:rsidP="002773F3">
      <w:pPr>
        <w:numPr>
          <w:ilvl w:val="0"/>
          <w:numId w:val="1"/>
        </w:numPr>
      </w:pPr>
      <w:r w:rsidRPr="002773F3">
        <w:rPr>
          <w:b/>
          <w:bCs/>
        </w:rPr>
        <w:t>Duración de la partida:</w:t>
      </w:r>
      <w:r w:rsidRPr="002773F3">
        <w:t> 5 minutos</w:t>
      </w:r>
    </w:p>
    <w:p w14:paraId="0A58B915" w14:textId="77777777" w:rsidR="002773F3" w:rsidRPr="002773F3" w:rsidRDefault="002773F3" w:rsidP="002773F3">
      <w:r w:rsidRPr="002773F3">
        <w:pict w14:anchorId="1893D5CC">
          <v:rect id="_x0000_i1033" style="width:768pt;height:.75pt" o:hrpct="0" o:hralign="center" o:hrstd="t" o:hr="t" fillcolor="#a0a0a0" stroked="f"/>
        </w:pict>
      </w:r>
    </w:p>
    <w:p w14:paraId="08C103D8" w14:textId="77777777" w:rsidR="002773F3" w:rsidRPr="002773F3" w:rsidRDefault="002773F3" w:rsidP="002773F3">
      <w:r w:rsidRPr="002773F3">
        <w:t>¿CÓMO SE JUEGA?</w:t>
      </w:r>
    </w:p>
    <w:p w14:paraId="6FBD2532" w14:textId="77777777" w:rsidR="002773F3" w:rsidRPr="002773F3" w:rsidRDefault="002773F3" w:rsidP="002773F3">
      <w:r w:rsidRPr="002773F3">
        <w:t>Preparación:</w:t>
      </w:r>
    </w:p>
    <w:p w14:paraId="4648E40D" w14:textId="77777777" w:rsidR="002773F3" w:rsidRPr="002773F3" w:rsidRDefault="002773F3" w:rsidP="002773F3">
      <w:pPr>
        <w:numPr>
          <w:ilvl w:val="0"/>
          <w:numId w:val="2"/>
        </w:numPr>
      </w:pPr>
      <w:r w:rsidRPr="002773F3">
        <w:t>Comienza dibujando una cuadrícula de 4×4 casillas (o una del tamaño que prefieras). Esta cuadrícula se dividirá en dos mitades iguales mediante una línea horizontal en el medio.</w:t>
      </w:r>
    </w:p>
    <w:p w14:paraId="7561AE58" w14:textId="77777777" w:rsidR="002773F3" w:rsidRPr="002773F3" w:rsidRDefault="002773F3" w:rsidP="002773F3">
      <w:pPr>
        <w:numPr>
          <w:ilvl w:val="0"/>
          <w:numId w:val="2"/>
        </w:numPr>
      </w:pPr>
      <w:r w:rsidRPr="002773F3">
        <w:t>Cada jugador tendrá asignada una mitad de la cuadrícula. Es decir, un jugador controlará las dos filas superiores, y el otro, las dos filas inferiores.</w:t>
      </w:r>
    </w:p>
    <w:p w14:paraId="3F6A6E30" w14:textId="77777777" w:rsidR="002773F3" w:rsidRPr="002773F3" w:rsidRDefault="002773F3" w:rsidP="002773F3">
      <w:r w:rsidRPr="002773F3">
        <w:lastRenderedPageBreak/>
        <w:t>Instrucciones del juego:</w:t>
      </w:r>
    </w:p>
    <w:p w14:paraId="711209F7" w14:textId="77777777" w:rsidR="002773F3" w:rsidRPr="002773F3" w:rsidRDefault="002773F3" w:rsidP="002773F3">
      <w:pPr>
        <w:numPr>
          <w:ilvl w:val="0"/>
          <w:numId w:val="3"/>
        </w:numPr>
      </w:pPr>
      <w:r w:rsidRPr="002773F3">
        <w:t>Quien empieza escribe el número 1 en cualquier casilla de la cuadrícula. Este número se puede colocar en cualquier lugar, sin restricciones.</w:t>
      </w:r>
    </w:p>
    <w:p w14:paraId="5C154376" w14:textId="77777777" w:rsidR="002773F3" w:rsidRPr="002773F3" w:rsidRDefault="002773F3" w:rsidP="002773F3">
      <w:pPr>
        <w:numPr>
          <w:ilvl w:val="0"/>
          <w:numId w:val="3"/>
        </w:numPr>
      </w:pPr>
      <w:r w:rsidRPr="002773F3">
        <w:t>A partir de aquí, los jugadores irán escribiendo números consecutivos (2, 3, 4…) en casillas libres. Pero hay dos reglas que deben seguir:</w:t>
      </w:r>
    </w:p>
    <w:p w14:paraId="36C9F416" w14:textId="77777777" w:rsidR="002773F3" w:rsidRPr="002773F3" w:rsidRDefault="002773F3" w:rsidP="002773F3">
      <w:pPr>
        <w:numPr>
          <w:ilvl w:val="1"/>
          <w:numId w:val="3"/>
        </w:numPr>
      </w:pPr>
      <w:r w:rsidRPr="002773F3">
        <w:t>El número que escriban debe estar en la misma fila o columna que el último número escrito.</w:t>
      </w:r>
    </w:p>
    <w:p w14:paraId="7CA5D13F" w14:textId="77777777" w:rsidR="002773F3" w:rsidRPr="002773F3" w:rsidRDefault="002773F3" w:rsidP="002773F3">
      <w:pPr>
        <w:numPr>
          <w:ilvl w:val="1"/>
          <w:numId w:val="3"/>
        </w:numPr>
      </w:pPr>
      <w:r w:rsidRPr="002773F3">
        <w:t>No puede haber ninguna casilla ocupada entre el número que se coloca y el último que se escribió.</w:t>
      </w:r>
    </w:p>
    <w:p w14:paraId="00595540" w14:textId="77777777" w:rsidR="002773F3" w:rsidRPr="002773F3" w:rsidRDefault="002773F3" w:rsidP="002773F3">
      <w:pPr>
        <w:numPr>
          <w:ilvl w:val="0"/>
          <w:numId w:val="3"/>
        </w:numPr>
      </w:pPr>
      <w:r w:rsidRPr="002773F3">
        <w:t>Los jugadores se van alternando, escribiendo un número cada vez. El juego continúa hasta que ya no se puede colocar ningún número más, ya sea porque todas las casillas están ocupadas o porque no se puede cumplir la regla de colocación.</w:t>
      </w:r>
    </w:p>
    <w:p w14:paraId="7E28395C" w14:textId="77777777" w:rsidR="002773F3" w:rsidRPr="002773F3" w:rsidRDefault="002773F3" w:rsidP="002773F3">
      <w:r w:rsidRPr="002773F3">
        <w:t>Instrucciones del juego:</w:t>
      </w:r>
    </w:p>
    <w:p w14:paraId="682D78B4" w14:textId="77777777" w:rsidR="002773F3" w:rsidRPr="002773F3" w:rsidRDefault="002773F3" w:rsidP="002773F3">
      <w:pPr>
        <w:numPr>
          <w:ilvl w:val="0"/>
          <w:numId w:val="4"/>
        </w:numPr>
      </w:pPr>
      <w:r w:rsidRPr="002773F3">
        <w:t>Cuando nadie puede colocar más números, la partida termina. Cada uno suma los puntos de sus casillas (es decir, los números que hay en su mitad de la cuadrícula).</w:t>
      </w:r>
    </w:p>
    <w:p w14:paraId="337C8A67" w14:textId="77777777" w:rsidR="002773F3" w:rsidRPr="002773F3" w:rsidRDefault="002773F3" w:rsidP="002773F3">
      <w:pPr>
        <w:numPr>
          <w:ilvl w:val="0"/>
          <w:numId w:val="4"/>
        </w:numPr>
      </w:pPr>
      <w:r w:rsidRPr="002773F3">
        <w:t>Gana quien tenga la suma de puntos más alta.</w:t>
      </w:r>
    </w:p>
    <w:p w14:paraId="4BD6524E" w14:textId="77777777" w:rsidR="002773F3" w:rsidRPr="002773F3" w:rsidRDefault="002773F3" w:rsidP="002773F3">
      <w:r w:rsidRPr="002773F3">
        <w:t>¿POR QUÉ DEBERÍAS JUGARLO?</w:t>
      </w:r>
    </w:p>
    <w:p w14:paraId="78205FB6" w14:textId="77777777" w:rsidR="002773F3" w:rsidRPr="002773F3" w:rsidRDefault="002773F3" w:rsidP="002773F3">
      <w:r w:rsidRPr="002773F3">
        <w:t>Una de las características más atractivas de La frontera es su </w:t>
      </w:r>
      <w:r w:rsidRPr="002773F3">
        <w:rPr>
          <w:b/>
          <w:bCs/>
        </w:rPr>
        <w:t>breve duración</w:t>
      </w:r>
      <w:r w:rsidRPr="002773F3">
        <w:t>. Con solo cinco minutos por partida, el juego es perfecto para momentos cortos en los que se quiere estimular la mente sin requerir una inversión de tiempo significativa.</w:t>
      </w:r>
    </w:p>
    <w:p w14:paraId="0D04C01B" w14:textId="77777777" w:rsidR="002773F3" w:rsidRPr="002773F3" w:rsidRDefault="002773F3" w:rsidP="002773F3">
      <w:r w:rsidRPr="002773F3">
        <w:t>Además, su </w:t>
      </w:r>
      <w:r w:rsidRPr="002773F3">
        <w:rPr>
          <w:b/>
          <w:bCs/>
        </w:rPr>
        <w:t>simplicidad en materiales</w:t>
      </w:r>
      <w:r w:rsidRPr="002773F3">
        <w:t> lo hace ideal para ser jugado en cualquier lugar y momento. Solo se necesita una hoja de papel y un lápiz para iniciar una partida.</w:t>
      </w:r>
    </w:p>
    <w:p w14:paraId="0A4A905F" w14:textId="77777777" w:rsidR="002773F3" w:rsidRPr="002773F3" w:rsidRDefault="002773F3" w:rsidP="002773F3">
      <w:r w:rsidRPr="002773F3">
        <w:t>Desde un punto de vista educativo, es de esos juegos que pueden ser analizados desde la mirada de los </w:t>
      </w:r>
      <w:r w:rsidRPr="002773F3">
        <w:rPr>
          <w:b/>
          <w:bCs/>
        </w:rPr>
        <w:t>procesos que se llevan a cabo</w:t>
      </w:r>
      <w:r w:rsidRPr="002773F3">
        <w:t>. Cuando termina una partida se pueden analizar todas las estrategias seguidas, qué se puede hacer para ganar o cuándo sabemos que lo estamos haciendo correctamente o, por otro lado, nos estamos equivocando. Y todo esto se puede transferir a cualquier resolución de problemas (matemáticos u otras disciplinas).</w:t>
      </w:r>
    </w:p>
    <w:p w14:paraId="613F1C8E" w14:textId="77777777" w:rsidR="002773F3" w:rsidRDefault="002773F3"/>
    <w:sectPr w:rsidR="002773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F06"/>
    <w:multiLevelType w:val="multilevel"/>
    <w:tmpl w:val="9F70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C0814"/>
    <w:multiLevelType w:val="multilevel"/>
    <w:tmpl w:val="32647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890CEF"/>
    <w:multiLevelType w:val="multilevel"/>
    <w:tmpl w:val="C218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361E3F"/>
    <w:multiLevelType w:val="multilevel"/>
    <w:tmpl w:val="2E26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6989549">
    <w:abstractNumId w:val="0"/>
  </w:num>
  <w:num w:numId="2" w16cid:durableId="1137986405">
    <w:abstractNumId w:val="2"/>
  </w:num>
  <w:num w:numId="3" w16cid:durableId="1190535575">
    <w:abstractNumId w:val="1"/>
  </w:num>
  <w:num w:numId="4" w16cid:durableId="1598564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F3"/>
    <w:rsid w:val="002773F3"/>
    <w:rsid w:val="00C8379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9A0F"/>
  <w15:chartTrackingRefBased/>
  <w15:docId w15:val="{4ED77290-50D7-4035-9C0E-C3CE50BC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7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7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73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73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73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73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73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73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73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73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73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73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73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73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73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73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73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73F3"/>
    <w:rPr>
      <w:rFonts w:eastAsiaTheme="majorEastAsia" w:cstheme="majorBidi"/>
      <w:color w:val="272727" w:themeColor="text1" w:themeTint="D8"/>
    </w:rPr>
  </w:style>
  <w:style w:type="paragraph" w:styleId="Ttulo">
    <w:name w:val="Title"/>
    <w:basedOn w:val="Normal"/>
    <w:next w:val="Normal"/>
    <w:link w:val="TtuloCar"/>
    <w:uiPriority w:val="10"/>
    <w:qFormat/>
    <w:rsid w:val="00277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73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73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73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73F3"/>
    <w:pPr>
      <w:spacing w:before="160"/>
      <w:jc w:val="center"/>
    </w:pPr>
    <w:rPr>
      <w:i/>
      <w:iCs/>
      <w:color w:val="404040" w:themeColor="text1" w:themeTint="BF"/>
    </w:rPr>
  </w:style>
  <w:style w:type="character" w:customStyle="1" w:styleId="CitaCar">
    <w:name w:val="Cita Car"/>
    <w:basedOn w:val="Fuentedeprrafopredeter"/>
    <w:link w:val="Cita"/>
    <w:uiPriority w:val="29"/>
    <w:rsid w:val="002773F3"/>
    <w:rPr>
      <w:i/>
      <w:iCs/>
      <w:color w:val="404040" w:themeColor="text1" w:themeTint="BF"/>
    </w:rPr>
  </w:style>
  <w:style w:type="paragraph" w:styleId="Prrafodelista">
    <w:name w:val="List Paragraph"/>
    <w:basedOn w:val="Normal"/>
    <w:uiPriority w:val="34"/>
    <w:qFormat/>
    <w:rsid w:val="002773F3"/>
    <w:pPr>
      <w:ind w:left="720"/>
      <w:contextualSpacing/>
    </w:pPr>
  </w:style>
  <w:style w:type="character" w:styleId="nfasisintenso">
    <w:name w:val="Intense Emphasis"/>
    <w:basedOn w:val="Fuentedeprrafopredeter"/>
    <w:uiPriority w:val="21"/>
    <w:qFormat/>
    <w:rsid w:val="002773F3"/>
    <w:rPr>
      <w:i/>
      <w:iCs/>
      <w:color w:val="0F4761" w:themeColor="accent1" w:themeShade="BF"/>
    </w:rPr>
  </w:style>
  <w:style w:type="paragraph" w:styleId="Citadestacada">
    <w:name w:val="Intense Quote"/>
    <w:basedOn w:val="Normal"/>
    <w:next w:val="Normal"/>
    <w:link w:val="CitadestacadaCar"/>
    <w:uiPriority w:val="30"/>
    <w:qFormat/>
    <w:rsid w:val="00277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73F3"/>
    <w:rPr>
      <w:i/>
      <w:iCs/>
      <w:color w:val="0F4761" w:themeColor="accent1" w:themeShade="BF"/>
    </w:rPr>
  </w:style>
  <w:style w:type="character" w:styleId="Referenciaintensa">
    <w:name w:val="Intense Reference"/>
    <w:basedOn w:val="Fuentedeprrafopredeter"/>
    <w:uiPriority w:val="32"/>
    <w:qFormat/>
    <w:rsid w:val="002773F3"/>
    <w:rPr>
      <w:b/>
      <w:bCs/>
      <w:smallCaps/>
      <w:color w:val="0F4761" w:themeColor="accent1" w:themeShade="BF"/>
      <w:spacing w:val="5"/>
    </w:rPr>
  </w:style>
  <w:style w:type="character" w:styleId="Hipervnculo">
    <w:name w:val="Hyperlink"/>
    <w:basedOn w:val="Fuentedeprrafopredeter"/>
    <w:uiPriority w:val="99"/>
    <w:unhideWhenUsed/>
    <w:rsid w:val="002773F3"/>
    <w:rPr>
      <w:color w:val="467886" w:themeColor="hyperlink"/>
      <w:u w:val="single"/>
    </w:rPr>
  </w:style>
  <w:style w:type="character" w:styleId="Mencinsinresolver">
    <w:name w:val="Unresolved Mention"/>
    <w:basedOn w:val="Fuentedeprrafopredeter"/>
    <w:uiPriority w:val="99"/>
    <w:semiHidden/>
    <w:unhideWhenUsed/>
    <w:rsid w:val="0027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acumen" TargetMode="External"/><Relationship Id="rId3" Type="http://schemas.openxmlformats.org/officeDocument/2006/relationships/settings" Target="settings.xml"/><Relationship Id="rId7" Type="http://schemas.openxmlformats.org/officeDocument/2006/relationships/hyperlink" Target="http://el-acertijo.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latribuludic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acertijo.blogspot.com/2008/07/el-acertijo-06-pagina-1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3019</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Alfaro Montesinos, Miguel Vicente</dc:creator>
  <cp:keywords/>
  <dc:description/>
  <cp:lastModifiedBy>Alfaro Montesinos, Miguel Vicente</cp:lastModifiedBy>
  <cp:revision>1</cp:revision>
  <dcterms:created xsi:type="dcterms:W3CDTF">2026-01-16T23:17:00Z</dcterms:created>
  <dcterms:modified xsi:type="dcterms:W3CDTF">2026-01-16T23:18:00Z</dcterms:modified>
</cp:coreProperties>
</file>